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D" w:rsidRDefault="006C395D" w:rsidP="006C395D">
      <w:pPr>
        <w:pStyle w:val="a3"/>
        <w:jc w:val="center"/>
        <w:rPr>
          <w:rFonts w:ascii="超世紀粗仿宋" w:eastAsia="超世紀粗仿宋" w:cs="超世紀粗仿宋"/>
          <w:position w:val="-6"/>
          <w:sz w:val="36"/>
          <w:szCs w:val="36"/>
        </w:rPr>
      </w:pPr>
      <w:r>
        <w:rPr>
          <w:rFonts w:ascii="超世紀粗仿宋" w:eastAsia="超世紀粗仿宋" w:cs="超世紀粗仿宋" w:hint="eastAsia"/>
          <w:position w:val="-6"/>
          <w:sz w:val="36"/>
          <w:szCs w:val="36"/>
        </w:rPr>
        <w:t>福</w:t>
      </w:r>
      <w:proofErr w:type="gramStart"/>
      <w:r>
        <w:rPr>
          <w:rFonts w:ascii="超世紀粗仿宋" w:eastAsia="超世紀粗仿宋" w:cs="超世紀粗仿宋" w:hint="eastAsia"/>
          <w:position w:val="-6"/>
          <w:sz w:val="36"/>
          <w:szCs w:val="36"/>
        </w:rPr>
        <w:t>饗筵</w:t>
      </w:r>
      <w:proofErr w:type="gramEnd"/>
    </w:p>
    <w:p w:rsidR="006C395D" w:rsidRPr="006C395D" w:rsidRDefault="006C395D" w:rsidP="006C395D">
      <w:pPr>
        <w:pStyle w:val="a3"/>
        <w:spacing w:before="113"/>
        <w:jc w:val="center"/>
        <w:rPr>
          <w:rFonts w:ascii="標楷體" w:eastAsia="標楷體" w:cs="標楷體" w:hint="eastAsia"/>
          <w:spacing w:val="-6"/>
          <w:sz w:val="36"/>
          <w:szCs w:val="36"/>
        </w:rPr>
      </w:pPr>
      <w:bookmarkStart w:id="0" w:name="_GoBack"/>
      <w:bookmarkEnd w:id="0"/>
      <w:r w:rsidRPr="006C395D">
        <w:rPr>
          <w:rFonts w:ascii="標楷體" w:eastAsia="標楷體" w:cs="標楷體" w:hint="eastAsia"/>
          <w:spacing w:val="-6"/>
          <w:sz w:val="36"/>
          <w:szCs w:val="36"/>
        </w:rPr>
        <w:t>來</w:t>
      </w:r>
    </w:p>
    <w:p w:rsidR="006C395D" w:rsidRDefault="006C395D" w:rsidP="006C395D">
      <w:pPr>
        <w:pStyle w:val="a3"/>
        <w:spacing w:before="113"/>
        <w:jc w:val="left"/>
        <w:rPr>
          <w:rFonts w:ascii="Times New Roman" w:hAnsi="Times New Roman" w:cs="Times New Roman"/>
          <w:spacing w:val="-6"/>
        </w:rPr>
      </w:pPr>
      <w:r>
        <w:rPr>
          <w:rFonts w:ascii="標楷體" w:eastAsia="標楷體" w:cs="標楷體" w:hint="eastAsia"/>
          <w:spacing w:val="-6"/>
        </w:rPr>
        <w:t>詩歌</w:t>
      </w:r>
      <w:r>
        <w:rPr>
          <w:rFonts w:ascii="Times New Roman" w:hAnsi="Times New Roman" w:cs="Times New Roman"/>
          <w:spacing w:val="-6"/>
        </w:rPr>
        <w:t>725</w:t>
      </w:r>
      <w:r>
        <w:rPr>
          <w:rFonts w:ascii="標楷體" w:eastAsia="標楷體" w:cs="標楷體" w:hint="eastAsia"/>
          <w:spacing w:val="-6"/>
        </w:rPr>
        <w:t>首</w:t>
      </w:r>
    </w:p>
    <w:p w:rsidR="006C395D" w:rsidRDefault="006C395D" w:rsidP="006C395D">
      <w:pPr>
        <w:pStyle w:val="a3"/>
        <w:ind w:firstLine="255"/>
        <w:rPr>
          <w:rFonts w:ascii="標楷體" w:eastAsia="標楷體" w:cs="標楷體"/>
          <w:spacing w:val="-6"/>
        </w:rPr>
      </w:pPr>
      <w:proofErr w:type="gramStart"/>
      <w:r>
        <w:rPr>
          <w:rFonts w:ascii="標楷體" w:eastAsia="標楷體" w:cs="標楷體" w:hint="eastAsia"/>
          <w:spacing w:val="-6"/>
        </w:rPr>
        <w:t>一</w:t>
      </w:r>
      <w:proofErr w:type="gramEnd"/>
      <w:r>
        <w:rPr>
          <w:rFonts w:ascii="標楷體" w:eastAsia="標楷體" w:cs="標楷體" w:hint="eastAsia"/>
          <w:spacing w:val="-6"/>
        </w:rPr>
        <w:t xml:space="preserve">　脫離捆綁、憂愁與黑影，耶穌，我來！耶穌，我來！</w:t>
      </w:r>
      <w:r>
        <w:rPr>
          <w:rFonts w:ascii="標楷體" w:eastAsia="標楷體" w:cs="標楷體"/>
          <w:spacing w:val="-6"/>
        </w:rPr>
        <w:t xml:space="preserve"> </w:t>
      </w:r>
      <w:r>
        <w:rPr>
          <w:rFonts w:ascii="標楷體" w:eastAsia="標楷體" w:cs="標楷體" w:hint="eastAsia"/>
          <w:spacing w:val="-6"/>
        </w:rPr>
        <w:t>進入自由、喜樂與光明，耶穌，我來就你！</w:t>
      </w:r>
    </w:p>
    <w:p w:rsidR="006C395D" w:rsidRDefault="006C395D" w:rsidP="006C395D">
      <w:pPr>
        <w:pStyle w:val="a3"/>
        <w:ind w:firstLine="255"/>
        <w:rPr>
          <w:rFonts w:ascii="標楷體" w:eastAsia="標楷體" w:cs="標楷體"/>
          <w:spacing w:val="-6"/>
        </w:rPr>
      </w:pPr>
      <w:r>
        <w:rPr>
          <w:rFonts w:ascii="標楷體" w:eastAsia="標楷體" w:cs="標楷體" w:hint="eastAsia"/>
          <w:spacing w:val="-6"/>
        </w:rPr>
        <w:t xml:space="preserve">　　脫離疾病，進入你健全；脫離貧乏，進入你富源；脫離罪惡，進入你救援，耶穌，我來就你！二　脫離失敗羞恥的結果，耶穌，我來！耶穌，我來！進入十架榮耀的收穫，耶穌，我來就你！</w:t>
      </w:r>
    </w:p>
    <w:p w:rsidR="006C395D" w:rsidRDefault="006C395D" w:rsidP="006C395D">
      <w:pPr>
        <w:pStyle w:val="a3"/>
        <w:ind w:firstLine="255"/>
        <w:rPr>
          <w:rFonts w:ascii="標楷體" w:eastAsia="標楷體" w:cs="標楷體"/>
          <w:spacing w:val="-6"/>
        </w:rPr>
      </w:pPr>
      <w:r>
        <w:rPr>
          <w:rFonts w:ascii="標楷體" w:eastAsia="標楷體" w:cs="標楷體" w:hint="eastAsia"/>
          <w:spacing w:val="-6"/>
        </w:rPr>
        <w:t xml:space="preserve">　　</w:t>
      </w:r>
      <w:r>
        <w:rPr>
          <w:rFonts w:ascii="標楷體" w:eastAsia="標楷體" w:cs="標楷體"/>
          <w:spacing w:val="-6"/>
        </w:rPr>
        <w:t xml:space="preserve"> </w:t>
      </w:r>
      <w:r>
        <w:rPr>
          <w:rFonts w:ascii="標楷體" w:eastAsia="標楷體" w:cs="標楷體" w:hint="eastAsia"/>
          <w:spacing w:val="-6"/>
        </w:rPr>
        <w:t>脫離痛苦，進入你安寧；脫離風波，進入你平靜；脫離怨歎，進入</w:t>
      </w:r>
      <w:proofErr w:type="gramStart"/>
      <w:r>
        <w:rPr>
          <w:rFonts w:ascii="標楷體" w:eastAsia="標楷體" w:cs="標楷體" w:hint="eastAsia"/>
          <w:spacing w:val="-6"/>
        </w:rPr>
        <w:t>你誦稱</w:t>
      </w:r>
      <w:proofErr w:type="gramEnd"/>
      <w:r>
        <w:rPr>
          <w:rFonts w:ascii="標楷體" w:eastAsia="標楷體" w:cs="標楷體" w:hint="eastAsia"/>
          <w:spacing w:val="-6"/>
        </w:rPr>
        <w:t>，耶穌，我來就你！</w:t>
      </w:r>
    </w:p>
    <w:p w:rsidR="006C395D" w:rsidRDefault="006C395D" w:rsidP="006C395D">
      <w:pPr>
        <w:pStyle w:val="a3"/>
        <w:rPr>
          <w:rFonts w:ascii="標楷體" w:eastAsia="標楷體" w:cs="標楷體"/>
          <w:spacing w:val="-6"/>
        </w:rPr>
      </w:pPr>
      <w:proofErr w:type="gramStart"/>
      <w:r>
        <w:rPr>
          <w:rFonts w:ascii="標楷體" w:eastAsia="標楷體" w:cs="標楷體" w:hint="eastAsia"/>
          <w:spacing w:val="-6"/>
        </w:rPr>
        <w:t>經節</w:t>
      </w:r>
      <w:proofErr w:type="gramEnd"/>
      <w:r>
        <w:rPr>
          <w:rFonts w:ascii="標楷體" w:eastAsia="標楷體" w:cs="標楷體" w:hint="eastAsia"/>
          <w:spacing w:val="-6"/>
        </w:rPr>
        <w:t>：以賽亞書五十五章一節：『你們一切乾渴的都當就近水來，沒有銀錢的也可以來；你們都來。』</w:t>
      </w:r>
    </w:p>
    <w:p w:rsidR="006C395D" w:rsidRDefault="006C395D" w:rsidP="006C395D">
      <w:pPr>
        <w:pStyle w:val="a3"/>
        <w:ind w:firstLine="255"/>
        <w:rPr>
          <w:rFonts w:ascii="標楷體" w:eastAsia="標楷體" w:cs="標楷體"/>
          <w:spacing w:val="-6"/>
        </w:rPr>
      </w:pPr>
      <w:r>
        <w:rPr>
          <w:rFonts w:ascii="標楷體" w:eastAsia="標楷體" w:cs="標楷體" w:hint="eastAsia"/>
          <w:spacing w:val="-6"/>
        </w:rPr>
        <w:t>馬太福音十一章二十八節：『凡勞苦擔重擔的，可以到我這</w:t>
      </w:r>
      <w:proofErr w:type="gramStart"/>
      <w:r>
        <w:rPr>
          <w:rFonts w:ascii="標楷體" w:eastAsia="標楷體" w:cs="標楷體" w:hint="eastAsia"/>
          <w:spacing w:val="-6"/>
        </w:rPr>
        <w:t>裏</w:t>
      </w:r>
      <w:proofErr w:type="gramEnd"/>
      <w:r>
        <w:rPr>
          <w:rFonts w:ascii="標楷體" w:eastAsia="標楷體" w:cs="標楷體" w:hint="eastAsia"/>
          <w:spacing w:val="-6"/>
        </w:rPr>
        <w:t>來，我必使你們得安息。』</w:t>
      </w:r>
    </w:p>
    <w:p w:rsidR="006C395D" w:rsidRDefault="006C395D" w:rsidP="006C395D">
      <w:pPr>
        <w:pStyle w:val="a3"/>
        <w:spacing w:before="113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在這兩節聖經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，有一個相同的字，就是『來』字。這個『來』字，一面說出神對於你的願望；一面也說出你為人的苦</w:t>
      </w:r>
      <w:proofErr w:type="gramStart"/>
      <w:r>
        <w:rPr>
          <w:rFonts w:ascii="新細明體" w:eastAsia="新細明體" w:cs="新細明體" w:hint="eastAsia"/>
        </w:rPr>
        <w:t>況</w:t>
      </w:r>
      <w:proofErr w:type="gramEnd"/>
      <w:r>
        <w:rPr>
          <w:rFonts w:ascii="新細明體" w:eastAsia="新細明體" w:cs="新細明體" w:hint="eastAsia"/>
        </w:rPr>
        <w:t>。</w:t>
      </w:r>
      <w:r>
        <w:rPr>
          <w:rFonts w:ascii="新細明體" w:eastAsia="新細明體" w:cs="新細明體"/>
        </w:rPr>
        <w:t xml:space="preserve">  </w:t>
      </w:r>
    </w:p>
    <w:p w:rsidR="006C395D" w:rsidRDefault="006C395D" w:rsidP="006C395D">
      <w:pPr>
        <w:pStyle w:val="a3"/>
        <w:spacing w:before="113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position w:val="-16"/>
          <w:sz w:val="28"/>
          <w:szCs w:val="28"/>
        </w:rPr>
        <w:t>你需要來</w:t>
      </w:r>
      <w:r>
        <w:rPr>
          <w:rFonts w:ascii="新細明體" w:eastAsia="新細明體" w:cs="新細明體"/>
          <w:spacing w:val="-6"/>
        </w:rPr>
        <w:t xml:space="preserve">                               </w:t>
      </w:r>
    </w:p>
    <w:p w:rsidR="006C395D" w:rsidRDefault="006C395D" w:rsidP="006C395D">
      <w:pPr>
        <w:pStyle w:val="a3"/>
        <w:spacing w:before="227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有一件事頂希奇，就是人生下來就沒有神。當你和人接觸、談話時，你能和他談任何的問題，但有一個問題卻沒法談，就是神的問題。你和人談國際局勢，談社會，談政治，談科學、哲學…都可以，但是一談到神，他立刻就呆住。人不懂，人不知道，人不認識。人覺得奇怪，怎麼還有神？人知道宇宙，卻不認識創造宇宙的神。這就證明他是一個遠離神，</w:t>
      </w:r>
      <w:proofErr w:type="gramStart"/>
      <w:r>
        <w:rPr>
          <w:rFonts w:ascii="新細明體" w:eastAsia="新細明體" w:cs="新細明體" w:hint="eastAsia"/>
        </w:rPr>
        <w:t>像主耶穌所說的那個</w:t>
      </w:r>
      <w:proofErr w:type="gramEnd"/>
      <w:r>
        <w:rPr>
          <w:rFonts w:ascii="新細明體" w:eastAsia="新細明體" w:cs="新細明體" w:hint="eastAsia"/>
        </w:rPr>
        <w:t>浪子一樣，把父親分給他的產業，收拾起來，往遠方去了。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遠離神之人的兩種情況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</w:rPr>
        <w:t>一個遠離神，不要神，沒有神的人，他的生活不能脫出兩種的情況。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虛空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一個找不着水源的人，乾渴是必然的結果。照樣，一個沒有神的人，他的人生定規是虛空。他所過的日子，難得有一天是滿足的。他可以有許多物質的享受，有錢，有勢，有名，有位，但是在他心的深處，仍有一個莫名其妙的需要，而這需要又非那些物質所能滿足的。這一個</w:t>
      </w:r>
      <w:proofErr w:type="gramStart"/>
      <w:r>
        <w:rPr>
          <w:rFonts w:ascii="新細明體" w:eastAsia="新細明體" w:cs="新細明體" w:hint="eastAsia"/>
        </w:rPr>
        <w:t>不滿足</w:t>
      </w:r>
      <w:proofErr w:type="gramEnd"/>
      <w:r>
        <w:rPr>
          <w:rFonts w:ascii="新細明體" w:eastAsia="新細明體" w:cs="新細明體" w:hint="eastAsia"/>
        </w:rPr>
        <w:t>的需要，使他感覺人生的虛空。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</w:rPr>
        <w:t>你可以看看你自己的人生，是否算是滿足？是否沒有</w:t>
      </w:r>
      <w:proofErr w:type="gramStart"/>
      <w:r>
        <w:rPr>
          <w:rFonts w:ascii="新細明體" w:eastAsia="新細明體" w:cs="新細明體" w:hint="eastAsia"/>
        </w:rPr>
        <w:t>煩惱，</w:t>
      </w:r>
      <w:proofErr w:type="gramEnd"/>
      <w:r>
        <w:rPr>
          <w:rFonts w:ascii="新細明體" w:eastAsia="新細明體" w:cs="新細明體" w:hint="eastAsia"/>
        </w:rPr>
        <w:t>沒有鬱悶？為什麼你常感悲</w:t>
      </w:r>
      <w:proofErr w:type="gramStart"/>
      <w:r>
        <w:rPr>
          <w:rFonts w:ascii="新細明體" w:eastAsia="新細明體" w:cs="新細明體" w:hint="eastAsia"/>
        </w:rPr>
        <w:t>歎</w:t>
      </w:r>
      <w:proofErr w:type="gramEnd"/>
      <w:r>
        <w:rPr>
          <w:rFonts w:ascii="新細明體" w:eastAsia="新細明體" w:cs="新細明體" w:hint="eastAsia"/>
        </w:rPr>
        <w:t>、憂慮？你忿恨，甚至有過厭世的念頭！這是為什麼？如果你的人生是滿足的，為什麼有這些情況？你有這些情況，證明你是</w:t>
      </w:r>
      <w:proofErr w:type="gramStart"/>
      <w:r>
        <w:rPr>
          <w:rFonts w:ascii="新細明體" w:eastAsia="新細明體" w:cs="新細明體" w:hint="eastAsia"/>
        </w:rPr>
        <w:t>活在虛空裏</w:t>
      </w:r>
      <w:proofErr w:type="gramEnd"/>
      <w:r>
        <w:rPr>
          <w:rFonts w:ascii="新細明體" w:eastAsia="新細明體" w:cs="新細明體" w:hint="eastAsia"/>
        </w:rPr>
        <w:t>面。但是，請你記得，你的人生所以虛空，是因為沒有神！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罪惡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>一個沒有神的個人，和家庭、和四圍的結果不只是虛空，並且</w:t>
      </w:r>
      <w:proofErr w:type="gramStart"/>
      <w:r>
        <w:rPr>
          <w:rFonts w:ascii="新細明體" w:eastAsia="新細明體" w:cs="新細明體" w:hint="eastAsia"/>
          <w:spacing w:val="-6"/>
        </w:rPr>
        <w:t>是滿了罪惡</w:t>
      </w:r>
      <w:proofErr w:type="gramEnd"/>
      <w:r>
        <w:rPr>
          <w:rFonts w:ascii="新細明體" w:eastAsia="新細明體" w:cs="新細明體" w:hint="eastAsia"/>
          <w:spacing w:val="-6"/>
        </w:rPr>
        <w:t>。無神造成虛空，虛</w:t>
      </w:r>
      <w:r>
        <w:rPr>
          <w:rFonts w:ascii="新細明體" w:eastAsia="新細明體" w:cs="新細明體" w:hint="eastAsia"/>
          <w:spacing w:val="-6"/>
        </w:rPr>
        <w:lastRenderedPageBreak/>
        <w:t>空造成罪惡。這是一定的。沒有神，結果是虛空，虛空的結果是罪惡。人為什麼要犯罪？就是因為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面感覺虛空，沒有滿足，所以就想在外面尋找快樂。戲院、賭場、</w:t>
      </w:r>
      <w:proofErr w:type="gramStart"/>
      <w:r>
        <w:rPr>
          <w:rFonts w:ascii="新細明體" w:eastAsia="新細明體" w:cs="新細明體" w:hint="eastAsia"/>
          <w:spacing w:val="-6"/>
        </w:rPr>
        <w:t>妓</w:t>
      </w:r>
      <w:proofErr w:type="gramEnd"/>
      <w:r>
        <w:rPr>
          <w:rFonts w:ascii="新細明體" w:eastAsia="新細明體" w:cs="新細明體" w:hint="eastAsia"/>
          <w:spacing w:val="-6"/>
        </w:rPr>
        <w:t>館、酒店，以及各種所謂的遊樂犯罪的場合，無非是人用以解決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頭的乾渴和虛空的。人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頭苦悶、無聊，就想藉着犯罪來消解！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到主這</w:t>
      </w:r>
      <w:proofErr w:type="gramStart"/>
      <w:r>
        <w:rPr>
          <w:rFonts w:ascii="標楷體" w:eastAsia="標楷體" w:cs="標楷體" w:hint="eastAsia"/>
          <w:spacing w:val="-7"/>
          <w:sz w:val="28"/>
          <w:szCs w:val="28"/>
        </w:rPr>
        <w:t>裏</w:t>
      </w:r>
      <w:proofErr w:type="gramEnd"/>
      <w:r>
        <w:rPr>
          <w:rFonts w:ascii="標楷體" w:eastAsia="標楷體" w:cs="標楷體" w:hint="eastAsia"/>
          <w:spacing w:val="-7"/>
          <w:sz w:val="28"/>
          <w:szCs w:val="28"/>
        </w:rPr>
        <w:t>來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主耶穌說：『到我這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來。』是到主耶穌這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來，不是到禮拜堂，也不是到人的地方來。是到主耶穌這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來。你要成為一個基督徒，不是在外面作幾個禮拜，明白些基督教的道理，或結識了一位牧師。這些外面的關係，是不能救你的。喚你來的是主耶穌，是神，所以你就該直接到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來。你來，打開你的心門，相信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，接受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，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就要進到你的心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，和你發生生命的關係。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不用代價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聽！神怎麼說？『來，沒有銀錢的也可以來。』你來，並不用代價。神沒有要你去『作』，也沒有要你去『改』，只要你『來』。主耶穌說：『人若渴了，可以到我這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來喝。</w:t>
      </w:r>
      <w:proofErr w:type="gramStart"/>
      <w:r>
        <w:rPr>
          <w:rFonts w:ascii="新細明體" w:eastAsia="新細明體" w:cs="新細明體" w:hint="eastAsia"/>
        </w:rPr>
        <w:t>信入我</w:t>
      </w:r>
      <w:proofErr w:type="gramEnd"/>
      <w:r>
        <w:rPr>
          <w:rFonts w:ascii="新細明體" w:eastAsia="新細明體" w:cs="新細明體" w:hint="eastAsia"/>
        </w:rPr>
        <w:t>的人，就如經上所說，從</w:t>
      </w:r>
      <w:proofErr w:type="gramStart"/>
      <w:r>
        <w:rPr>
          <w:rFonts w:ascii="新細明體" w:eastAsia="新細明體" w:cs="新細明體" w:hint="eastAsia"/>
        </w:rPr>
        <w:t>他腹中要</w:t>
      </w:r>
      <w:proofErr w:type="gramEnd"/>
      <w:r>
        <w:rPr>
          <w:rFonts w:ascii="新細明體" w:eastAsia="新細明體" w:cs="新細明體" w:hint="eastAsia"/>
        </w:rPr>
        <w:t>流出活水的江河來。』（約翰福音七章三十七至三十八節）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藉着相信</w:t>
      </w:r>
    </w:p>
    <w:p w:rsidR="006C395D" w:rsidRDefault="006C395D" w:rsidP="006C395D">
      <w:pPr>
        <w:pStyle w:val="a3"/>
        <w:spacing w:before="57"/>
        <w:ind w:firstLine="255"/>
        <w:rPr>
          <w:rFonts w:ascii="標楷體" w:eastAsia="標楷體" w:cs="標楷體"/>
          <w:spacing w:val="-7"/>
          <w:sz w:val="28"/>
          <w:szCs w:val="28"/>
        </w:rPr>
      </w:pPr>
      <w:r>
        <w:rPr>
          <w:rFonts w:ascii="新細明體" w:eastAsia="新細明體" w:cs="新細明體" w:hint="eastAsia"/>
        </w:rPr>
        <w:t>來的意義重在相信。你該從心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相信接受主耶穌作你的救主。因為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來到地上，曾替你完成了救法，為你</w:t>
      </w:r>
      <w:proofErr w:type="gramStart"/>
      <w:r>
        <w:rPr>
          <w:rFonts w:ascii="新細明體" w:eastAsia="新細明體" w:cs="新細明體" w:hint="eastAsia"/>
        </w:rPr>
        <w:t>的罪死在</w:t>
      </w:r>
      <w:proofErr w:type="gramEnd"/>
      <w:r>
        <w:rPr>
          <w:rFonts w:ascii="新細明體" w:eastAsia="新細明體" w:cs="新細明體" w:hint="eastAsia"/>
        </w:rPr>
        <w:t>十字架上，第三天復活，</w:t>
      </w:r>
      <w:proofErr w:type="gramStart"/>
      <w:r>
        <w:rPr>
          <w:rFonts w:ascii="新細明體" w:eastAsia="新細明體" w:cs="新細明體" w:hint="eastAsia"/>
        </w:rPr>
        <w:t>現在活在天上</w:t>
      </w:r>
      <w:proofErr w:type="gramEnd"/>
      <w:r>
        <w:rPr>
          <w:rFonts w:ascii="新細明體" w:eastAsia="新細明體" w:cs="新細明體" w:hint="eastAsia"/>
        </w:rPr>
        <w:t>，並</w:t>
      </w:r>
      <w:proofErr w:type="gramStart"/>
      <w:r>
        <w:rPr>
          <w:rFonts w:ascii="新細明體" w:eastAsia="新細明體" w:cs="新細明體" w:hint="eastAsia"/>
        </w:rPr>
        <w:t>要活到永永遠遠</w:t>
      </w:r>
      <w:proofErr w:type="gramEnd"/>
      <w:r>
        <w:rPr>
          <w:rFonts w:ascii="新細明體" w:eastAsia="新細明體" w:cs="新細明體" w:hint="eastAsia"/>
        </w:rPr>
        <w:t>。今天你只要從心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>禱告說：『</w:t>
      </w:r>
      <w:proofErr w:type="gramStart"/>
      <w:r>
        <w:rPr>
          <w:rFonts w:ascii="新細明體" w:eastAsia="新細明體" w:cs="新細明體" w:hint="eastAsia"/>
        </w:rPr>
        <w:t>主阿</w:t>
      </w:r>
      <w:proofErr w:type="gramEnd"/>
      <w:r>
        <w:rPr>
          <w:rFonts w:ascii="新細明體" w:eastAsia="新細明體" w:cs="新細明體" w:hint="eastAsia"/>
        </w:rPr>
        <w:t>，你愛我，我信你替我死，我謝謝你。你是我的救主，我相信你。』你這樣的求告，證明你是來了。</w:t>
      </w:r>
      <w:r>
        <w:rPr>
          <w:rFonts w:ascii="新細明體" w:eastAsia="新細明體" w:cs="新細明體"/>
        </w:rPr>
        <w:t xml:space="preserve">                </w:t>
      </w:r>
      <w:r>
        <w:rPr>
          <w:rFonts w:ascii="新細明體" w:eastAsia="新細明體" w:cs="新細明體" w:hint="eastAsia"/>
        </w:rPr>
        <w:t xml:space="preserve">　</w:t>
      </w:r>
      <w:r>
        <w:rPr>
          <w:rFonts w:ascii="新細明體" w:eastAsia="新細明體" w:cs="新細明體" w:hint="eastAsia"/>
          <w:sz w:val="4"/>
          <w:szCs w:val="4"/>
        </w:rPr>
        <w:t xml:space="preserve">　</w:t>
      </w:r>
      <w:r>
        <w:rPr>
          <w:rFonts w:ascii="標楷體" w:eastAsia="標楷體" w:cs="標楷體" w:hint="eastAsia"/>
          <w:spacing w:val="-7"/>
          <w:position w:val="-12"/>
          <w:sz w:val="28"/>
          <w:szCs w:val="28"/>
        </w:rPr>
        <w:t>來的結果</w:t>
      </w:r>
      <w:r>
        <w:rPr>
          <w:rFonts w:ascii="新細明體" w:eastAsia="新細明體" w:cs="新細明體" w:hint="eastAsia"/>
          <w:color w:val="010002"/>
          <w:position w:val="-12"/>
        </w:rPr>
        <w:t>－</w:t>
      </w:r>
      <w:r>
        <w:rPr>
          <w:rFonts w:ascii="標楷體" w:eastAsia="標楷體" w:cs="標楷體" w:hint="eastAsia"/>
          <w:spacing w:val="-7"/>
          <w:position w:val="-12"/>
          <w:sz w:val="28"/>
          <w:szCs w:val="28"/>
        </w:rPr>
        <w:t>赦罪的快樂</w:t>
      </w:r>
    </w:p>
    <w:p w:rsidR="006C395D" w:rsidRDefault="006C395D" w:rsidP="006C395D">
      <w:pPr>
        <w:pStyle w:val="a3"/>
        <w:spacing w:before="113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這是</w:t>
      </w:r>
      <w:proofErr w:type="gramStart"/>
      <w:r>
        <w:rPr>
          <w:rFonts w:ascii="新細明體" w:eastAsia="新細明體" w:cs="新細明體" w:hint="eastAsia"/>
        </w:rPr>
        <w:t>一個奇跡</w:t>
      </w:r>
      <w:proofErr w:type="gramEnd"/>
      <w:r>
        <w:rPr>
          <w:rFonts w:ascii="新細明體" w:eastAsia="新細明體" w:cs="新細明體" w:hint="eastAsia"/>
        </w:rPr>
        <w:t>，是奇妙的恩典！你的罪也許多過你的頭髮，</w:t>
      </w:r>
      <w:proofErr w:type="gramStart"/>
      <w:r>
        <w:rPr>
          <w:rFonts w:ascii="新細明體" w:eastAsia="新細明體" w:cs="新細明體" w:hint="eastAsia"/>
        </w:rPr>
        <w:t>紅似丹顏</w:t>
      </w:r>
      <w:proofErr w:type="gramEnd"/>
      <w:r>
        <w:rPr>
          <w:rFonts w:ascii="新細明體" w:eastAsia="新細明體" w:cs="新細明體" w:hint="eastAsia"/>
        </w:rPr>
        <w:t>，</w:t>
      </w:r>
      <w:proofErr w:type="gramStart"/>
      <w:r>
        <w:rPr>
          <w:rFonts w:ascii="新細明體" w:eastAsia="新細明體" w:cs="新細明體" w:hint="eastAsia"/>
        </w:rPr>
        <w:t>但神因</w:t>
      </w:r>
      <w:proofErr w:type="gramEnd"/>
      <w:r>
        <w:rPr>
          <w:rFonts w:ascii="新細明體" w:eastAsia="新細明體" w:cs="新細明體" w:hint="eastAsia"/>
        </w:rPr>
        <w:t>着祂兒子主耶穌的血，都給你赦免了，洗淨了。主耶穌明說，</w:t>
      </w:r>
      <w:proofErr w:type="gramStart"/>
      <w:r>
        <w:rPr>
          <w:rFonts w:ascii="新細明體" w:eastAsia="新細明體" w:cs="新細明體" w:hint="eastAsia"/>
        </w:rPr>
        <w:t>祂</w:t>
      </w:r>
      <w:proofErr w:type="gramEnd"/>
      <w:r>
        <w:rPr>
          <w:rFonts w:ascii="新細明體" w:eastAsia="新細明體" w:cs="新細明體" w:hint="eastAsia"/>
        </w:rPr>
        <w:t>的血是『為多人流出來，</w:t>
      </w:r>
      <w:proofErr w:type="gramStart"/>
      <w:r>
        <w:rPr>
          <w:rFonts w:ascii="新細明體" w:eastAsia="新細明體" w:cs="新細明體" w:hint="eastAsia"/>
        </w:rPr>
        <w:t>使罪得赦</w:t>
      </w:r>
      <w:proofErr w:type="gramEnd"/>
      <w:r>
        <w:rPr>
          <w:rFonts w:ascii="新細明體" w:eastAsia="新細明體" w:cs="新細明體" w:hint="eastAsia"/>
        </w:rPr>
        <w:t>』。（馬太福音二十六章二十八節）這是神的宏恩，是千萬基督徒所經歷的。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生命的滿足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</w:rPr>
      </w:pPr>
      <w:r>
        <w:rPr>
          <w:rFonts w:ascii="新細明體" w:eastAsia="新細明體" w:cs="新細明體" w:hint="eastAsia"/>
        </w:rPr>
        <w:t>許多人信了耶穌之後，人生便有了奇妙的大改變。因為當他們接受主耶穌的時候，神的生命就進到他們</w:t>
      </w:r>
      <w:proofErr w:type="gramStart"/>
      <w:r>
        <w:rPr>
          <w:rFonts w:ascii="新細明體" w:eastAsia="新細明體" w:cs="新細明體" w:hint="eastAsia"/>
        </w:rPr>
        <w:t>裏面了</w:t>
      </w:r>
      <w:proofErr w:type="gramEnd"/>
      <w:r>
        <w:rPr>
          <w:rFonts w:ascii="新細明體" w:eastAsia="新細明體" w:cs="新細明體" w:hint="eastAsia"/>
        </w:rPr>
        <w:t>。人</w:t>
      </w:r>
      <w:proofErr w:type="gramStart"/>
      <w:r>
        <w:rPr>
          <w:rFonts w:ascii="新細明體" w:eastAsia="新細明體" w:cs="新細明體" w:hint="eastAsia"/>
        </w:rPr>
        <w:t>裏</w:t>
      </w:r>
      <w:proofErr w:type="gramEnd"/>
      <w:r>
        <w:rPr>
          <w:rFonts w:ascii="新細明體" w:eastAsia="新細明體" w:cs="新細明體" w:hint="eastAsia"/>
        </w:rPr>
        <w:t xml:space="preserve">頭有了神的生命，人就自然的不再乾渴、虛空，而滿足了。就因着這個滿足－神的滿足，他們就無心，也無須再去忍痛尋求罪中之樂了。這是福音！請你相信！請你接受！請你來！　</w:t>
      </w:r>
    </w:p>
    <w:p w:rsidR="006C395D" w:rsidRDefault="006C395D" w:rsidP="006C395D">
      <w:pPr>
        <w:pStyle w:val="a3"/>
        <w:spacing w:before="57"/>
        <w:ind w:firstLine="255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</w:rPr>
        <w:t xml:space="preserve">　　　　　　　　　　　　　　　　　　　　　　　　　　　　　　</w:t>
      </w:r>
      <w:proofErr w:type="gramStart"/>
      <w:r>
        <w:rPr>
          <w:rFonts w:ascii="新細明體" w:eastAsia="新細明體" w:cs="新細明體" w:hint="eastAsia"/>
          <w:spacing w:val="-6"/>
        </w:rPr>
        <w:t>（</w:t>
      </w:r>
      <w:proofErr w:type="gramEnd"/>
      <w:r>
        <w:rPr>
          <w:rFonts w:ascii="標楷體" w:eastAsia="標楷體" w:cs="標楷體" w:hint="eastAsia"/>
          <w:spacing w:val="-6"/>
        </w:rPr>
        <w:t>參讀：</w:t>
      </w:r>
      <w:proofErr w:type="gramStart"/>
      <w:r>
        <w:rPr>
          <w:rFonts w:ascii="標楷體" w:eastAsia="標楷體" w:cs="標楷體" w:hint="eastAsia"/>
          <w:spacing w:val="-6"/>
        </w:rPr>
        <w:t>恩言</w:t>
      </w:r>
      <w:proofErr w:type="gramEnd"/>
      <w:r>
        <w:rPr>
          <w:rFonts w:ascii="標楷體" w:eastAsia="標楷體" w:cs="標楷體"/>
          <w:spacing w:val="-6"/>
        </w:rPr>
        <w:t>-</w:t>
      </w:r>
      <w:r>
        <w:rPr>
          <w:rFonts w:ascii="標楷體" w:eastAsia="標楷體" w:cs="標楷體" w:hint="eastAsia"/>
          <w:spacing w:val="-6"/>
        </w:rPr>
        <w:t>來</w:t>
      </w:r>
      <w:proofErr w:type="gramStart"/>
      <w:r>
        <w:rPr>
          <w:rFonts w:ascii="新細明體" w:eastAsia="新細明體" w:cs="新細明體" w:hint="eastAsia"/>
          <w:spacing w:val="-6"/>
        </w:rPr>
        <w:t>）</w:t>
      </w:r>
      <w:proofErr w:type="gramEnd"/>
    </w:p>
    <w:p w:rsidR="00287F14" w:rsidRDefault="006C395D"/>
    <w:sectPr w:rsidR="00287F14" w:rsidSect="005E731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D"/>
    <w:rsid w:val="006C395D"/>
    <w:rsid w:val="008629C2"/>
    <w:rsid w:val="00A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8FBA-8DFF-4FC9-8C0C-3A53924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6C395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TNNCH-doc2</dc:creator>
  <cp:keywords/>
  <dc:description/>
  <cp:lastModifiedBy>TNNCH-doc2</cp:lastModifiedBy>
  <cp:revision>1</cp:revision>
  <dcterms:created xsi:type="dcterms:W3CDTF">2018-11-01T09:51:00Z</dcterms:created>
  <dcterms:modified xsi:type="dcterms:W3CDTF">2018-11-01T09:53:00Z</dcterms:modified>
</cp:coreProperties>
</file>