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B1" w:rsidRDefault="00980CB1" w:rsidP="00980CB1">
      <w:pPr>
        <w:widowControl w:val="0"/>
        <w:spacing w:before="240"/>
        <w:jc w:val="center"/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二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○</w:t>
      </w:r>
      <w:r w:rsidR="00C35BF9">
        <w:rPr>
          <w:rFonts w:ascii="標楷體" w:eastAsia="標楷體" w:hAnsi="標楷體" w:cs="標楷體"/>
          <w:b/>
          <w:color w:val="000000"/>
          <w:sz w:val="36"/>
          <w:szCs w:val="36"/>
        </w:rPr>
        <w:t>二</w:t>
      </w:r>
      <w:r w:rsidR="00C35BF9">
        <w:rPr>
          <w:rFonts w:ascii="標楷體" w:eastAsia="標楷體" w:hAnsi="標楷體" w:cs="標楷體"/>
          <w:b/>
          <w:color w:val="000000"/>
          <w:sz w:val="24"/>
          <w:szCs w:val="24"/>
        </w:rPr>
        <w:t>○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年台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  <w:lang w:eastAsia="zh-TW"/>
        </w:rPr>
        <w:t>南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市召會兒童受浸聚會報名通啟</w:t>
      </w:r>
    </w:p>
    <w:p w:rsidR="00980CB1" w:rsidRDefault="00980CB1" w:rsidP="00980CB1">
      <w:pPr>
        <w:widowControl w:val="0"/>
        <w:spacing w:before="120" w:after="120" w:line="300" w:lineRule="auto"/>
        <w:ind w:firstLine="249"/>
        <w:rPr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受浸不是一種形式或儀文，乃是我們與基督聯合的表明。藉著受浸，我們浸入基督，以祂為我們的範圍，使我們在祂的死與復活裏，與祂聯合為一。我們原是生在亞當，頭一個人的範圍裏；現今藉着受浸，就被遷到基督，第二個人的範圍裏。信和受浸，乃是接受神完全救恩之完整步驟的兩部分。受浸而不信，只是虛空的儀式；信而不受浸，只是裏面的得救，沒有外面的確認。這二者應該並行。</w:t>
      </w:r>
    </w:p>
    <w:p w:rsidR="00980CB1" w:rsidRDefault="00980CB1" w:rsidP="00980CB1">
      <w:pPr>
        <w:widowControl w:val="0"/>
        <w:spacing w:before="120" w:after="120" w:line="300" w:lineRule="auto"/>
        <w:ind w:firstLine="249"/>
        <w:rPr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為着我們的下一代，能在對真理的認識中經歷神聖的遷移，召會每半年舉辦一次全召會兒童受浸聚會，使家長在召會的關注之下，慎重陪伴孩子一同經歷神救恩完整的兩步。召會衷心期盼所有替孩子報名的家長，都能在相同的負擔之下陪伴孩子認真豫備，一同經歷救恩之樂。</w:t>
      </w:r>
    </w:p>
    <w:p w:rsidR="00980CB1" w:rsidRDefault="00980CB1" w:rsidP="00980CB1">
      <w:pPr>
        <w:widowControl w:val="0"/>
        <w:ind w:firstLine="480"/>
        <w:jc w:val="righ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台南市召會負責弟兄們  同啟</w:t>
      </w:r>
    </w:p>
    <w:p w:rsidR="00980CB1" w:rsidRDefault="00980CB1" w:rsidP="00C35BF9">
      <w:pPr>
        <w:widowControl w:val="0"/>
        <w:wordWrap w:val="0"/>
        <w:ind w:firstLine="480"/>
        <w:jc w:val="right"/>
        <w:rPr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主後二○</w:t>
      </w:r>
      <w:r w:rsidR="00C35BF9">
        <w:rPr>
          <w:rFonts w:ascii="標楷體" w:eastAsia="標楷體" w:hAnsi="標楷體" w:cs="標楷體"/>
          <w:color w:val="000000"/>
          <w:sz w:val="24"/>
          <w:szCs w:val="24"/>
        </w:rPr>
        <w:t>二○</w:t>
      </w:r>
      <w:r>
        <w:rPr>
          <w:rFonts w:ascii="標楷體" w:eastAsia="標楷體" w:hAnsi="標楷體" w:cs="標楷體"/>
          <w:color w:val="000000"/>
          <w:sz w:val="24"/>
          <w:szCs w:val="24"/>
        </w:rPr>
        <w:t>年</w:t>
      </w:r>
      <w:r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="00C35BF9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/>
          <w:color w:val="000000"/>
          <w:sz w:val="24"/>
          <w:szCs w:val="24"/>
        </w:rPr>
        <w:t>日</w:t>
      </w:r>
    </w:p>
    <w:p w:rsidR="00980CB1" w:rsidRDefault="00980CB1" w:rsidP="00980CB1">
      <w:pPr>
        <w:widowControl w:val="0"/>
        <w:numPr>
          <w:ilvl w:val="0"/>
          <w:numId w:val="1"/>
        </w:numPr>
        <w:spacing w:before="240"/>
        <w:ind w:left="567" w:hanging="567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  <w:u w:val="single"/>
        </w:rPr>
        <w:t>受浸日期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：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20</w:t>
      </w:r>
      <w:r w:rsidR="00C35BF9">
        <w:rPr>
          <w:rFonts w:ascii="Gungsuh" w:eastAsia="Gungsuh" w:hAnsi="Gungsuh" w:cs="Gungsuh"/>
          <w:b/>
          <w:color w:val="000000"/>
          <w:sz w:val="24"/>
          <w:szCs w:val="24"/>
        </w:rPr>
        <w:t>20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年</w:t>
      </w:r>
      <w:r w:rsidR="00C35BF9">
        <w:rPr>
          <w:rFonts w:ascii="Gungsuh" w:eastAsia="新細明體" w:hAnsi="Gungsuh" w:cs="Gungsuh" w:hint="eastAsia"/>
          <w:b/>
          <w:color w:val="000000"/>
          <w:sz w:val="24"/>
          <w:szCs w:val="24"/>
          <w:lang w:eastAsia="zh-TW"/>
        </w:rPr>
        <w:t>4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月</w:t>
      </w:r>
      <w:r w:rsidR="00C35BF9">
        <w:rPr>
          <w:rFonts w:ascii="Gungsuh" w:eastAsia="新細明體" w:hAnsi="Gungsuh" w:cs="Gungsuh" w:hint="eastAsia"/>
          <w:b/>
          <w:color w:val="000000"/>
          <w:sz w:val="24"/>
          <w:szCs w:val="24"/>
          <w:lang w:eastAsia="zh-TW"/>
        </w:rPr>
        <w:t>1</w:t>
      </w:r>
      <w:r>
        <w:rPr>
          <w:rFonts w:ascii="Gungsuh" w:eastAsia="新細明體" w:hAnsi="Gungsuh" w:cs="Gungsuh" w:hint="eastAsia"/>
          <w:b/>
          <w:color w:val="000000"/>
          <w:sz w:val="24"/>
          <w:szCs w:val="24"/>
          <w:lang w:eastAsia="zh-TW"/>
        </w:rPr>
        <w:t>2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日（</w:t>
      </w:r>
      <w:r>
        <w:rPr>
          <w:rFonts w:ascii="Gungsuh" w:eastAsia="新細明體" w:hAnsi="Gungsuh" w:cs="Gungsuh" w:hint="eastAsia"/>
          <w:b/>
          <w:color w:val="000000"/>
          <w:sz w:val="24"/>
          <w:szCs w:val="24"/>
          <w:lang w:eastAsia="zh-TW"/>
        </w:rPr>
        <w:t>主日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）</w:t>
      </w:r>
      <w:r>
        <w:rPr>
          <w:rFonts w:ascii="Gungsuh" w:eastAsia="新細明體" w:hAnsi="Gungsuh" w:cs="Gungsuh" w:hint="eastAsia"/>
          <w:b/>
          <w:color w:val="000000"/>
          <w:sz w:val="24"/>
          <w:szCs w:val="24"/>
          <w:lang w:eastAsia="zh-TW"/>
        </w:rPr>
        <w:t>上午</w:t>
      </w:r>
      <w:r>
        <w:rPr>
          <w:rFonts w:ascii="Gungsuh" w:eastAsia="新細明體" w:hAnsi="Gungsuh" w:cs="Gungsuh" w:hint="eastAsia"/>
          <w:b/>
          <w:color w:val="000000"/>
          <w:sz w:val="24"/>
          <w:szCs w:val="24"/>
          <w:lang w:eastAsia="zh-TW"/>
        </w:rPr>
        <w:t>9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：</w:t>
      </w:r>
      <w:r>
        <w:rPr>
          <w:rFonts w:ascii="Gungsuh" w:eastAsia="新細明體" w:hAnsi="Gungsuh" w:cs="Gungsuh" w:hint="eastAsia"/>
          <w:b/>
          <w:color w:val="000000"/>
          <w:sz w:val="24"/>
          <w:szCs w:val="24"/>
          <w:lang w:eastAsia="zh-TW"/>
        </w:rPr>
        <w:t>3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0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 於</w:t>
      </w:r>
      <w:r w:rsidR="00C35BF9">
        <w:rPr>
          <w:rFonts w:ascii="Gungsuh" w:eastAsia="新細明體" w:hAnsi="Gungsuh" w:cs="Gungsuh" w:hint="eastAsia"/>
          <w:color w:val="000000"/>
          <w:sz w:val="24"/>
          <w:szCs w:val="24"/>
          <w:lang w:eastAsia="zh-TW"/>
        </w:rPr>
        <w:t>裕忠</w:t>
      </w:r>
      <w:r>
        <w:rPr>
          <w:rFonts w:ascii="Gungsuh" w:eastAsia="新細明體" w:hAnsi="Gungsuh" w:cs="Gungsuh" w:hint="eastAsia"/>
          <w:color w:val="000000"/>
          <w:sz w:val="24"/>
          <w:szCs w:val="24"/>
          <w:lang w:eastAsia="zh-TW"/>
        </w:rPr>
        <w:t>路會所</w:t>
      </w:r>
      <w:r>
        <w:rPr>
          <w:rFonts w:ascii="Gungsuh" w:eastAsia="Gungsuh" w:hAnsi="Gungsuh" w:cs="Gungsuh"/>
          <w:color w:val="000000"/>
          <w:sz w:val="24"/>
          <w:szCs w:val="24"/>
        </w:rPr>
        <w:t>。</w:t>
      </w:r>
    </w:p>
    <w:p w:rsidR="00980CB1" w:rsidRDefault="00980CB1" w:rsidP="00980CB1">
      <w:pPr>
        <w:widowControl w:val="0"/>
        <w:numPr>
          <w:ilvl w:val="0"/>
          <w:numId w:val="1"/>
        </w:numPr>
        <w:spacing w:before="200"/>
        <w:ind w:left="567" w:hanging="567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受浸條件：</w:t>
      </w:r>
      <w:r>
        <w:rPr>
          <w:rFonts w:ascii="新細明體" w:eastAsia="新細明體" w:hAnsi="新細明體" w:cs="新細明體"/>
          <w:b/>
          <w:color w:val="000000"/>
          <w:sz w:val="24"/>
          <w:szCs w:val="24"/>
        </w:rPr>
        <w:t>國小</w:t>
      </w:r>
      <w:r>
        <w:rPr>
          <w:rFonts w:ascii="新細明體" w:eastAsia="新細明體" w:hAnsi="新細明體" w:cs="新細明體" w:hint="eastAsia"/>
          <w:b/>
          <w:color w:val="000000"/>
          <w:sz w:val="24"/>
          <w:szCs w:val="24"/>
          <w:lang w:eastAsia="zh-TW"/>
        </w:rPr>
        <w:t>五</w:t>
      </w:r>
      <w:r>
        <w:rPr>
          <w:rFonts w:ascii="新細明體" w:eastAsia="新細明體" w:hAnsi="新細明體" w:cs="新細明體"/>
          <w:b/>
          <w:color w:val="000000"/>
          <w:sz w:val="24"/>
          <w:szCs w:val="24"/>
        </w:rPr>
        <w:t>六年級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（以目前年級為準）。</w:t>
      </w:r>
    </w:p>
    <w:p w:rsidR="00980CB1" w:rsidRDefault="00980CB1" w:rsidP="00980CB1">
      <w:pPr>
        <w:widowControl w:val="0"/>
        <w:numPr>
          <w:ilvl w:val="0"/>
          <w:numId w:val="1"/>
        </w:numPr>
        <w:spacing w:before="200"/>
        <w:ind w:left="567" w:hanging="567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報名期間：</w:t>
      </w:r>
      <w:r>
        <w:rPr>
          <w:rFonts w:ascii="Gungsuh" w:eastAsia="Gungsuh" w:hAnsi="Gungsuh" w:cs="Gungsuh"/>
          <w:color w:val="000000"/>
          <w:sz w:val="24"/>
          <w:szCs w:val="24"/>
        </w:rPr>
        <w:t>20</w:t>
      </w:r>
      <w:r w:rsidR="00C35BF9">
        <w:rPr>
          <w:rFonts w:ascii="Gungsuh" w:eastAsia="Gungsuh" w:hAnsi="Gungsuh" w:cs="Gungsuh"/>
          <w:color w:val="000000"/>
          <w:sz w:val="24"/>
          <w:szCs w:val="24"/>
        </w:rPr>
        <w:t>20</w:t>
      </w:r>
      <w:r>
        <w:rPr>
          <w:rFonts w:ascii="Gungsuh" w:eastAsia="Gungsuh" w:hAnsi="Gungsuh" w:cs="Gungsuh"/>
          <w:color w:val="000000"/>
          <w:sz w:val="24"/>
          <w:szCs w:val="24"/>
        </w:rPr>
        <w:t>年</w:t>
      </w:r>
      <w:r w:rsidR="00C35BF9">
        <w:rPr>
          <w:rFonts w:ascii="Gungsuh" w:eastAsia="新細明體" w:hAnsi="Gungsuh" w:cs="Gungsuh" w:hint="eastAsia"/>
          <w:color w:val="000000"/>
          <w:sz w:val="24"/>
          <w:szCs w:val="24"/>
          <w:lang w:eastAsia="zh-TW"/>
        </w:rPr>
        <w:t>3</w:t>
      </w:r>
      <w:r>
        <w:rPr>
          <w:rFonts w:ascii="Gungsuh" w:eastAsia="Gungsuh" w:hAnsi="Gungsuh" w:cs="Gungsuh"/>
          <w:color w:val="000000"/>
          <w:sz w:val="24"/>
          <w:szCs w:val="24"/>
        </w:rPr>
        <w:t>月</w:t>
      </w:r>
      <w:r>
        <w:rPr>
          <w:rFonts w:ascii="Gungsuh" w:eastAsia="新細明體" w:hAnsi="Gungsuh" w:cs="Gungsuh" w:hint="eastAsia"/>
          <w:color w:val="000000"/>
          <w:sz w:val="24"/>
          <w:szCs w:val="24"/>
          <w:lang w:eastAsia="zh-TW"/>
        </w:rPr>
        <w:t>1</w:t>
      </w:r>
      <w:r>
        <w:rPr>
          <w:rFonts w:ascii="Gungsuh" w:eastAsia="Gungsuh" w:hAnsi="Gungsuh" w:cs="Gungsuh"/>
          <w:color w:val="000000"/>
          <w:sz w:val="24"/>
          <w:szCs w:val="24"/>
        </w:rPr>
        <w:t>日</w:t>
      </w:r>
      <w:r>
        <w:rPr>
          <w:rFonts w:ascii="Gungsuh" w:eastAsia="新細明體" w:hAnsi="Gungsuh" w:cs="Gungsuh" w:hint="eastAsia"/>
          <w:color w:val="000000"/>
          <w:sz w:val="24"/>
          <w:szCs w:val="24"/>
          <w:lang w:eastAsia="zh-TW"/>
        </w:rPr>
        <w:t>~</w:t>
      </w:r>
      <w:r>
        <w:rPr>
          <w:rFonts w:ascii="Gungsuh" w:eastAsia="Gungsuh" w:hAnsi="Gungsuh" w:cs="Gungsuh"/>
          <w:color w:val="000000"/>
          <w:sz w:val="24"/>
          <w:szCs w:val="24"/>
        </w:rPr>
        <w:t>20</w:t>
      </w:r>
      <w:r w:rsidR="00C35BF9">
        <w:rPr>
          <w:rFonts w:ascii="Gungsuh" w:eastAsia="Gungsuh" w:hAnsi="Gungsuh" w:cs="Gungsuh"/>
          <w:color w:val="000000"/>
          <w:sz w:val="24"/>
          <w:szCs w:val="24"/>
        </w:rPr>
        <w:t>20</w:t>
      </w:r>
      <w:r>
        <w:rPr>
          <w:rFonts w:ascii="Gungsuh" w:eastAsia="Gungsuh" w:hAnsi="Gungsuh" w:cs="Gungsuh"/>
          <w:color w:val="000000"/>
          <w:sz w:val="24"/>
          <w:szCs w:val="24"/>
        </w:rPr>
        <w:t>年</w:t>
      </w:r>
      <w:r w:rsidR="00C35BF9">
        <w:rPr>
          <w:rFonts w:ascii="Gungsuh" w:eastAsia="新細明體" w:hAnsi="Gungsuh" w:cs="Gungsuh" w:hint="eastAsia"/>
          <w:color w:val="000000"/>
          <w:sz w:val="24"/>
          <w:szCs w:val="24"/>
          <w:lang w:eastAsia="zh-TW"/>
        </w:rPr>
        <w:t>3</w:t>
      </w:r>
      <w:r>
        <w:rPr>
          <w:rFonts w:ascii="Gungsuh" w:eastAsia="Gungsuh" w:hAnsi="Gungsuh" w:cs="Gungsuh"/>
          <w:color w:val="000000"/>
          <w:sz w:val="24"/>
          <w:szCs w:val="24"/>
        </w:rPr>
        <w:t>月</w:t>
      </w:r>
      <w:r>
        <w:rPr>
          <w:rFonts w:ascii="Gungsuh" w:eastAsia="新細明體" w:hAnsi="Gungsuh" w:cs="Gungsuh" w:hint="eastAsia"/>
          <w:color w:val="000000"/>
          <w:sz w:val="24"/>
          <w:szCs w:val="24"/>
          <w:lang w:eastAsia="zh-TW"/>
        </w:rPr>
        <w:t>1</w:t>
      </w:r>
      <w:r w:rsidR="00C35BF9">
        <w:rPr>
          <w:rFonts w:ascii="Gungsuh" w:eastAsia="新細明體" w:hAnsi="Gungsuh" w:cs="Gungsuh" w:hint="eastAsia"/>
          <w:color w:val="000000"/>
          <w:sz w:val="24"/>
          <w:szCs w:val="24"/>
          <w:lang w:eastAsia="zh-TW"/>
        </w:rPr>
        <w:t>5</w:t>
      </w:r>
      <w:r>
        <w:rPr>
          <w:rFonts w:ascii="Gungsuh" w:eastAsia="Gungsuh" w:hAnsi="Gungsuh" w:cs="Gungsuh"/>
          <w:color w:val="000000"/>
          <w:sz w:val="24"/>
          <w:szCs w:val="24"/>
        </w:rPr>
        <w:t>日。</w:t>
      </w:r>
    </w:p>
    <w:p w:rsidR="00980CB1" w:rsidRDefault="00980CB1" w:rsidP="00980CB1">
      <w:pPr>
        <w:widowControl w:val="0"/>
        <w:numPr>
          <w:ilvl w:val="0"/>
          <w:numId w:val="1"/>
        </w:numPr>
        <w:spacing w:before="200"/>
        <w:ind w:left="567" w:hanging="567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豫備期間：凡報名者皆可於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五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月領取一份受浸材料，備有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五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週課程。</w:t>
      </w:r>
      <w:r>
        <w:rPr>
          <w:rFonts w:ascii="新細明體" w:eastAsia="新細明體" w:hAnsi="新細明體" w:cs="新細明體"/>
          <w:color w:val="000000"/>
          <w:sz w:val="24"/>
          <w:szCs w:val="24"/>
          <w:u w:val="single"/>
        </w:rPr>
        <w:t>請家長於</w:t>
      </w:r>
      <w:r w:rsidR="00C35BF9">
        <w:rPr>
          <w:rFonts w:ascii="新細明體" w:eastAsia="新細明體" w:hAnsi="新細明體" w:cs="新細明體" w:hint="eastAsia"/>
          <w:color w:val="000000"/>
          <w:sz w:val="24"/>
          <w:szCs w:val="24"/>
          <w:u w:val="single"/>
          <w:lang w:eastAsia="zh-TW"/>
        </w:rPr>
        <w:t>3</w:t>
      </w:r>
      <w:r>
        <w:rPr>
          <w:rFonts w:eastAsia="Times New Roman"/>
          <w:color w:val="000000"/>
          <w:sz w:val="24"/>
          <w:szCs w:val="24"/>
          <w:u w:val="single"/>
        </w:rPr>
        <w:t>/</w:t>
      </w:r>
      <w:r>
        <w:rPr>
          <w:rFonts w:eastAsia="新細明體" w:hint="eastAsia"/>
          <w:color w:val="000000"/>
          <w:sz w:val="24"/>
          <w:szCs w:val="24"/>
          <w:u w:val="single"/>
          <w:lang w:eastAsia="zh-TW"/>
        </w:rPr>
        <w:t>22</w:t>
      </w:r>
      <w:r>
        <w:rPr>
          <w:rFonts w:eastAsia="Times New Roman"/>
          <w:color w:val="000000"/>
          <w:sz w:val="24"/>
          <w:szCs w:val="24"/>
          <w:u w:val="single"/>
        </w:rPr>
        <w:t>~</w:t>
      </w:r>
      <w:r w:rsidR="00C35BF9">
        <w:rPr>
          <w:rFonts w:eastAsia="新細明體" w:hint="eastAsia"/>
          <w:color w:val="000000"/>
          <w:sz w:val="24"/>
          <w:szCs w:val="24"/>
          <w:u w:val="single"/>
          <w:lang w:eastAsia="zh-TW"/>
        </w:rPr>
        <w:t>4</w:t>
      </w:r>
      <w:r>
        <w:rPr>
          <w:rFonts w:eastAsia="Times New Roman"/>
          <w:color w:val="000000"/>
          <w:sz w:val="24"/>
          <w:szCs w:val="24"/>
          <w:u w:val="single"/>
        </w:rPr>
        <w:t>/</w:t>
      </w:r>
      <w:r w:rsidR="00C35BF9">
        <w:rPr>
          <w:rFonts w:eastAsia="新細明體" w:hint="eastAsia"/>
          <w:color w:val="000000"/>
          <w:sz w:val="24"/>
          <w:szCs w:val="24"/>
          <w:u w:val="single"/>
          <w:lang w:eastAsia="zh-TW"/>
        </w:rPr>
        <w:t>11</w:t>
      </w:r>
      <w:r>
        <w:rPr>
          <w:rFonts w:ascii="新細明體" w:eastAsia="新細明體" w:hAnsi="新細明體" w:cs="新細明體"/>
          <w:color w:val="000000"/>
          <w:sz w:val="24"/>
          <w:szCs w:val="24"/>
          <w:u w:val="single"/>
        </w:rPr>
        <w:t>，利用晨興或晚禱時間，按手冊每日進度陪同孩子追求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。</w:t>
      </w:r>
    </w:p>
    <w:p w:rsidR="00980CB1" w:rsidRDefault="00980CB1" w:rsidP="00980CB1">
      <w:pPr>
        <w:widowControl w:val="0"/>
        <w:numPr>
          <w:ilvl w:val="0"/>
          <w:numId w:val="1"/>
        </w:numPr>
        <w:spacing w:before="200"/>
        <w:ind w:left="567" w:hanging="567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受浸當天：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請家長在家陪同每位要受浸的兒童書寫一分鐘申言稿，並在家操練申言過。受浸前讓每位兒童有釋放靈的分享受浸蒙恩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，接著有受浸前的談</w:t>
      </w:r>
      <w:bookmarkStart w:id="0" w:name="_GoBack"/>
      <w:bookmarkEnd w:id="0"/>
      <w:r>
        <w:rPr>
          <w:rFonts w:ascii="新細明體" w:eastAsia="新細明體" w:hAnsi="新細明體" w:cs="新細明體"/>
          <w:color w:val="000000"/>
          <w:sz w:val="24"/>
          <w:szCs w:val="24"/>
        </w:rPr>
        <w:t>話，談話時請孩子們將『浸前預備課程』帶來。</w:t>
      </w:r>
    </w:p>
    <w:p w:rsidR="00980CB1" w:rsidRDefault="00980CB1" w:rsidP="00980CB1">
      <w:pPr>
        <w:widowControl w:val="0"/>
        <w:numPr>
          <w:ilvl w:val="0"/>
          <w:numId w:val="1"/>
        </w:numPr>
        <w:spacing w:before="200"/>
        <w:ind w:left="567" w:hanging="56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報名方式：報名表請以Excel格式EMAIL至王華森弟兄living0064@hotmail.com的電子信箱，抬頭(主旨)為『受浸聚會報名』，並註明『兒童組收』。</w:t>
      </w:r>
    </w:p>
    <w:p w:rsidR="00980CB1" w:rsidRDefault="00980CB1" w:rsidP="00980CB1">
      <w:pPr>
        <w:widowControl w:val="0"/>
        <w:numPr>
          <w:ilvl w:val="0"/>
          <w:numId w:val="1"/>
        </w:numPr>
        <w:spacing w:before="200"/>
        <w:ind w:left="567" w:hanging="567"/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受浸當天：請為每一位要受浸的兒童預備一套換洗衣物</w:t>
      </w:r>
    </w:p>
    <w:p w:rsidR="00980CB1" w:rsidRDefault="00980CB1" w:rsidP="00980CB1">
      <w:pPr>
        <w:widowControl w:val="0"/>
      </w:pPr>
    </w:p>
    <w:p w:rsidR="00980CB1" w:rsidRDefault="00980CB1" w:rsidP="00980CB1">
      <w:pPr>
        <w:widowControl w:val="0"/>
      </w:pPr>
    </w:p>
    <w:p w:rsidR="00980CB1" w:rsidRDefault="00980CB1" w:rsidP="00980CB1">
      <w:pPr>
        <w:widowControl w:val="0"/>
        <w:spacing w:before="120" w:after="48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二○</w:t>
      </w:r>
      <w:r w:rsidR="00C35BF9">
        <w:rPr>
          <w:rFonts w:ascii="標楷體" w:eastAsia="標楷體" w:hAnsi="標楷體" w:cs="標楷體"/>
          <w:b/>
          <w:color w:val="000000"/>
          <w:sz w:val="32"/>
          <w:szCs w:val="32"/>
        </w:rPr>
        <w:t>二○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年台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TW"/>
        </w:rPr>
        <w:t>南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市召會兒童受浸聚會報名表</w:t>
      </w:r>
    </w:p>
    <w:tbl>
      <w:tblPr>
        <w:tblW w:w="8677" w:type="dxa"/>
        <w:jc w:val="center"/>
        <w:tblInd w:w="-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39"/>
        <w:gridCol w:w="1239"/>
        <w:gridCol w:w="1239"/>
        <w:gridCol w:w="1239"/>
        <w:gridCol w:w="1239"/>
        <w:gridCol w:w="1239"/>
        <w:gridCol w:w="1243"/>
      </w:tblGrid>
      <w:tr w:rsidR="00980CB1" w:rsidTr="00015EFF">
        <w:trPr>
          <w:jc w:val="center"/>
        </w:trPr>
        <w:tc>
          <w:tcPr>
            <w:tcW w:w="123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大區</w:t>
            </w:r>
          </w:p>
        </w:tc>
        <w:tc>
          <w:tcPr>
            <w:tcW w:w="1239" w:type="dxa"/>
            <w:tcBorders>
              <w:top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小區</w:t>
            </w:r>
          </w:p>
        </w:tc>
        <w:tc>
          <w:tcPr>
            <w:tcW w:w="1239" w:type="dxa"/>
            <w:tcBorders>
              <w:top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兒童姓名</w:t>
            </w:r>
          </w:p>
        </w:tc>
        <w:tc>
          <w:tcPr>
            <w:tcW w:w="1239" w:type="dxa"/>
            <w:tcBorders>
              <w:top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239" w:type="dxa"/>
            <w:tcBorders>
              <w:top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目前</w:t>
            </w:r>
          </w:p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年級</w:t>
            </w:r>
          </w:p>
        </w:tc>
        <w:tc>
          <w:tcPr>
            <w:tcW w:w="1239" w:type="dxa"/>
            <w:tcBorders>
              <w:top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父母姓名</w:t>
            </w:r>
          </w:p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（選一）</w:t>
            </w:r>
          </w:p>
        </w:tc>
        <w:tc>
          <w:tcPr>
            <w:tcW w:w="124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  <w:t>聯絡電話</w:t>
            </w:r>
          </w:p>
        </w:tc>
      </w:tr>
      <w:tr w:rsidR="00980CB1" w:rsidTr="00015EFF">
        <w:trPr>
          <w:trHeight w:val="900"/>
          <w:jc w:val="center"/>
        </w:trPr>
        <w:tc>
          <w:tcPr>
            <w:tcW w:w="123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</w:p>
        </w:tc>
        <w:tc>
          <w:tcPr>
            <w:tcW w:w="1239" w:type="dxa"/>
            <w:tcBorders>
              <w:bottom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</w:p>
        </w:tc>
        <w:tc>
          <w:tcPr>
            <w:tcW w:w="1239" w:type="dxa"/>
            <w:tcBorders>
              <w:bottom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</w:p>
        </w:tc>
        <w:tc>
          <w:tcPr>
            <w:tcW w:w="1239" w:type="dxa"/>
            <w:tcBorders>
              <w:bottom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</w:p>
        </w:tc>
        <w:tc>
          <w:tcPr>
            <w:tcW w:w="1239" w:type="dxa"/>
            <w:tcBorders>
              <w:bottom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</w:p>
        </w:tc>
        <w:tc>
          <w:tcPr>
            <w:tcW w:w="1239" w:type="dxa"/>
            <w:tcBorders>
              <w:bottom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</w:p>
        </w:tc>
        <w:tc>
          <w:tcPr>
            <w:tcW w:w="124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80CB1" w:rsidRDefault="00980CB1" w:rsidP="00015EFF">
            <w:pPr>
              <w:widowControl w:val="0"/>
              <w:jc w:val="center"/>
            </w:pPr>
          </w:p>
        </w:tc>
      </w:tr>
    </w:tbl>
    <w:p w:rsidR="00980CB1" w:rsidRDefault="00980CB1" w:rsidP="00980CB1">
      <w:pPr>
        <w:widowControl w:val="0"/>
      </w:pPr>
    </w:p>
    <w:p w:rsidR="00980CB1" w:rsidRDefault="00980CB1" w:rsidP="00980CB1">
      <w:pPr>
        <w:widowControl w:val="0"/>
      </w:pPr>
    </w:p>
    <w:sectPr w:rsidR="00980CB1" w:rsidSect="00980CB1">
      <w:pgSz w:w="11906" w:h="16838"/>
      <w:pgMar w:top="567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10B" w:rsidRDefault="0085410B" w:rsidP="00C35BF9">
      <w:r>
        <w:separator/>
      </w:r>
    </w:p>
  </w:endnote>
  <w:endnote w:type="continuationSeparator" w:id="1">
    <w:p w:rsidR="0085410B" w:rsidRDefault="0085410B" w:rsidP="00C3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10B" w:rsidRDefault="0085410B" w:rsidP="00C35BF9">
      <w:r>
        <w:separator/>
      </w:r>
    </w:p>
  </w:footnote>
  <w:footnote w:type="continuationSeparator" w:id="1">
    <w:p w:rsidR="0085410B" w:rsidRDefault="0085410B" w:rsidP="00C35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8510D"/>
    <w:multiLevelType w:val="multilevel"/>
    <w:tmpl w:val="00000000"/>
    <w:lvl w:ilvl="0">
      <w:start w:val="1"/>
      <w:numFmt w:val="decimal"/>
      <w:lvlText w:val="%1、"/>
      <w:lvlJc w:val="left"/>
      <w:pPr>
        <w:ind w:left="720" w:firstLine="0"/>
      </w:pPr>
    </w:lvl>
    <w:lvl w:ilvl="1" w:tentative="1">
      <w:start w:val="1"/>
      <w:numFmt w:val="decimal"/>
      <w:lvlText w:val="%2、"/>
      <w:lvlJc w:val="left"/>
      <w:pPr>
        <w:ind w:left="960" w:firstLine="480"/>
      </w:pPr>
    </w:lvl>
    <w:lvl w:ilvl="2" w:tentative="1">
      <w:start w:val="1"/>
      <w:numFmt w:val="lowerRoman"/>
      <w:lvlText w:val="%3."/>
      <w:lvlJc w:val="right"/>
      <w:pPr>
        <w:ind w:left="1440" w:firstLine="960"/>
      </w:pPr>
    </w:lvl>
    <w:lvl w:ilvl="3" w:tentative="1">
      <w:start w:val="1"/>
      <w:numFmt w:val="decimal"/>
      <w:lvlText w:val="%4."/>
      <w:lvlJc w:val="left"/>
      <w:pPr>
        <w:ind w:left="1920" w:firstLine="1440"/>
      </w:pPr>
    </w:lvl>
    <w:lvl w:ilvl="4" w:tentative="1">
      <w:start w:val="1"/>
      <w:numFmt w:val="decimal"/>
      <w:lvlText w:val="%5、"/>
      <w:lvlJc w:val="left"/>
      <w:pPr>
        <w:ind w:left="2400" w:firstLine="1920"/>
      </w:pPr>
    </w:lvl>
    <w:lvl w:ilvl="5" w:tentative="1">
      <w:start w:val="1"/>
      <w:numFmt w:val="lowerRoman"/>
      <w:lvlText w:val="%6."/>
      <w:lvlJc w:val="right"/>
      <w:pPr>
        <w:ind w:left="2880" w:firstLine="2400"/>
      </w:pPr>
    </w:lvl>
    <w:lvl w:ilvl="6" w:tentative="1">
      <w:start w:val="1"/>
      <w:numFmt w:val="decimal"/>
      <w:lvlText w:val="%7."/>
      <w:lvlJc w:val="left"/>
      <w:pPr>
        <w:ind w:left="3360" w:firstLine="2880"/>
      </w:pPr>
    </w:lvl>
    <w:lvl w:ilvl="7" w:tentative="1">
      <w:start w:val="1"/>
      <w:numFmt w:val="decimal"/>
      <w:lvlText w:val="%8、"/>
      <w:lvlJc w:val="left"/>
      <w:pPr>
        <w:ind w:left="3840" w:firstLine="3360"/>
      </w:pPr>
    </w:lvl>
    <w:lvl w:ilvl="8" w:tentative="1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CB1"/>
    <w:rsid w:val="0085410B"/>
    <w:rsid w:val="00980CB1"/>
    <w:rsid w:val="00C35BF9"/>
    <w:rsid w:val="00C97673"/>
    <w:rsid w:val="00E6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CB1"/>
    <w:pPr>
      <w:jc w:val="both"/>
    </w:pPr>
    <w:rPr>
      <w:rFonts w:ascii="Times New Roman" w:eastAsia="SimSun" w:hAnsi="Times New Roman" w:cs="Times New Roman"/>
      <w:sz w:val="21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5B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C35BF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C35B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C35BF9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2020-02-25T14:57:00Z</dcterms:created>
  <dcterms:modified xsi:type="dcterms:W3CDTF">2020-02-25T14:57:00Z</dcterms:modified>
</cp:coreProperties>
</file>